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Staff Training, Induction and Supervision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STRONGLY RECOMMENDED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ensure staff are inducted, trained, supervised, and refreshed in line with their role and responsibilities.</w:t>
      </w:r>
    </w:p>
    <w:p>
      <w:pPr>
        <w:pStyle w:val="Heading1"/>
      </w:pPr>
      <w:r>
        <w:t>Scope</w:t>
      </w:r>
    </w:p>
    <w:p>
      <w:r>
        <w:t>All staff, volunteers, casual workers, students, and agency personnel engaged by Koala Klubs.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Safe and effective delivery depends on competent, confident, and well-supported staff.</w:t>
      </w:r>
    </w:p>
    <w:p>
      <w:pPr>
        <w:pStyle w:val="ListBullet"/>
        <w:spacing w:after="40"/>
      </w:pPr>
      <w:r>
        <w:t>Training records must be current and available for review.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Maintain a mandatory training matrix including safeguarding, first aid, health and safety, and role-specific requirements.</w:t>
      </w:r>
    </w:p>
    <w:p>
      <w:pPr>
        <w:pStyle w:val="ListBullet"/>
        <w:spacing w:after="40"/>
      </w:pPr>
      <w:r>
        <w:t>Use structured induction, probation, supervision, and refresher arrangements.</w:t>
      </w:r>
    </w:p>
    <w:p>
      <w:pPr>
        <w:pStyle w:val="ListBullet"/>
        <w:spacing w:after="40"/>
      </w:pPr>
      <w:r>
        <w:t>Provide safeguarding updates and venue-specific briefings.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No worker should deliver unsupervised duties until essential checks and induction are complete.</w:t>
      </w:r>
    </w:p>
    <w:p>
      <w:pPr>
        <w:pStyle w:val="ListBullet"/>
        <w:spacing w:after="40"/>
      </w:pPr>
      <w:r>
        <w:t>Supervision and review meetings should record strengths, concerns, actions, and required follow-up.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Relevant Koala Klubs forms and records to be inserted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Staff Training, Induction and Supervision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